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เปรียบเทียบขั้นตอนการดำเนินการตาม พ.ร.บ. 60 ที่ใช้อยู่ ณ ปัจจุบัน กับ ระเบียบใหม่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(แบบเดิม)</w:t>
      </w:r>
      <w:r w:rsidDel="00000000" w:rsidR="00000000" w:rsidRPr="00000000">
        <w:rPr>
          <w:rtl w:val="0"/>
        </w:rPr>
      </w:r>
    </w:p>
    <w:tbl>
      <w:tblPr>
        <w:tblStyle w:val="Table1"/>
        <w:tblW w:w="152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8"/>
        <w:gridCol w:w="5068"/>
        <w:gridCol w:w="5069"/>
        <w:tblGridChange w:id="0">
          <w:tblGrid>
            <w:gridCol w:w="5068"/>
            <w:gridCol w:w="5068"/>
            <w:gridCol w:w="5069"/>
          </w:tblGrid>
        </w:tblGridChange>
      </w:tblGrid>
      <w:tr>
        <w:tc>
          <w:tcPr>
            <w:gridSpan w:val="3"/>
            <w:tcBorders>
              <w:bottom w:color="000000" w:space="0" w:sz="4" w:val="single"/>
            </w:tcBorders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การดำเนินการตามขั้นตอน ประกาศมหาวิทยาลัยขอนแก่น (ฉบับที่ 780/2561) </w:t>
              <w:br w:type="textWrapping"/>
              <w:t xml:space="preserve">เรื่อง แนวปฏิบัติการจัดซื้อจัดจ้างพัสดุและบริหารพัสดุสำหรับการวิจัยและพัฒนา มหาวิทยาลัยขอนแก่น </w:t>
              <w:br w:type="textWrapping"/>
              <w:t xml:space="preserve">ก่อน ระเบียบมหาวิทยาลัยขอนแก่น ว่าด้วยการจัดซื้อจัดจ้างและการบริหารพัสดุเพื่อการวิจัยและพัฒนา</w:t>
              <w:br w:type="textWrapping"/>
              <w:t xml:space="preserve">และเพื่อการให้บริการทางวิชาการ พ.ศ.2563 จะมีผลบังคับใช้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Sarabun" w:cs="Sarabun" w:eastAsia="Sarabun" w:hAnsi="Sarabun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หัวหน้าโครงการ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8" w:right="0" w:hanging="147.9999999999999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ทำบันทึกแจ้งการจัดหาพัสดุ (แบบ 01/01-1)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8" w:right="0" w:hanging="147.9999999999999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ทำตารางแจ้งความต้องการใช้พัสดุ (แบบ 01-2)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8" w:right="0" w:hanging="147.9999999999999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ทำรายงานขอจัดซื้อพัสดุ/จ้างเหมา/เช่า (แบบ 02)</w:t>
            </w:r>
          </w:p>
        </w:tc>
      </w:tr>
      <w:tr>
        <w:tc>
          <w:tcPr>
            <w:tcBorders>
              <w:top w:color="000000" w:space="0" w:sz="4" w:val="single"/>
            </w:tcBorders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วงเงินไม่เกิน </w:t>
              <w:br w:type="textWrapping"/>
              <w:t xml:space="preserve">10,000 บาท/รายการ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วงเงินระหว่าง </w:t>
              <w:br w:type="textWrapping"/>
              <w:t xml:space="preserve">10,001-100,000 บาท/รายการ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วงเงินเกิน</w:t>
              <w:br w:type="textWrapping"/>
              <w:t xml:space="preserve">100,000 บาท/รายการ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Sarabun" w:cs="Sarabun" w:eastAsia="Sarabun" w:hAnsi="Sarabun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ไม่ต้องทำแบบ 04/05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4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ทำใบสั่งซื้อ (แบบ 04) หรือ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4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ทำใบสั่งจ้าง (แบบ 05)</w:t>
            </w:r>
          </w:p>
        </w:tc>
        <w:tc>
          <w:tcPr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4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ทำขออนุมัติแต่งตั้งคณะกรรมการกำหนดราคากลาง (แบบ 03)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4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ทำคำสั่งแต่งตั้งคณะกรรมการกำหนดราคากลาง (แบบ 03-1)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4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ทำสัญญาซื้อขาย (แบบ 06) หรือ ทำสัญญาจ้าง (แบบ 07)</w:t>
            </w:r>
          </w:p>
        </w:tc>
      </w:tr>
      <w:tr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15">
            <w:pPr>
              <w:ind w:left="328" w:firstLine="0"/>
              <w:rPr>
                <w:rFonts w:ascii="Sarabun" w:cs="Sarabun" w:eastAsia="Sarabun" w:hAnsi="Sarabu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ส่งเอกสาร แบบ 01-07 (แล้วแต่กรณี) ไปยังกองบริหารงานวิจัย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8" w:right="0" w:hanging="147.9999999999999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เจ้าหน้าที่พัสดุกองบริหารงานวิจัย ตรวจสอบเอกสารและลงนาม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8" w:right="0" w:hanging="147.9999999999999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เจ้าหน้าที่การเงินกองบริหารงานวิจัย ตรวจสอบเอกสารและลงนาม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8" w:right="0" w:hanging="147.9999999999999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หัวหน้าเจ้าหน้าที่พัสดุกองบริหารงานวิจัย ให้ความเห็นชอบ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8" w:right="0" w:hanging="147.9999999999999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ผู้มีอำนาจลงนามอนุมัติจัดซื้อจัดจ้าง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1C">
            <w:pPr>
              <w:ind w:left="328" w:firstLine="0"/>
              <w:rPr>
                <w:rFonts w:ascii="Sarabun" w:cs="Sarabun" w:eastAsia="Sarabun" w:hAnsi="Sarabu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หลังจากได้รับสินค้า/บริการแล้ว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8" w:right="0" w:hanging="147.9999999999999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ทำขออนุมัติเบิกจ่ายค่าพัสดุ (แบบ 08)</w:t>
            </w:r>
          </w:p>
        </w:tc>
      </w:tr>
      <w:tr>
        <w:tc>
          <w:tcPr>
            <w:gridSpan w:val="3"/>
            <w:tcBorders>
              <w:top w:color="000000" w:space="0" w:sz="0" w:val="nil"/>
            </w:tcBorders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20">
            <w:pPr>
              <w:ind w:left="328" w:firstLine="0"/>
              <w:rPr>
                <w:rFonts w:ascii="Sarabun" w:cs="Sarabun" w:eastAsia="Sarabun" w:hAnsi="Sarabu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กรรมการตรวจรับสินค้า/บริการ หรือ ผู้ได้รับมอบหมาย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8" w:right="0" w:hanging="147.9999999999999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ลงนามใน (แบบ 08)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8" w:right="0" w:hanging="147.9999999999999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กรอกข้อมูลจากใบสำคัญรับเงินลงใน (แบบ 08)</w:t>
            </w:r>
          </w:p>
          <w:p w:rsidR="00000000" w:rsidDel="00000000" w:rsidP="00000000" w:rsidRDefault="00000000" w:rsidRPr="00000000" w14:paraId="00000023">
            <w:pPr>
              <w:ind w:left="328" w:firstLine="0"/>
              <w:rPr>
                <w:rFonts w:ascii="Sarabun" w:cs="Sarabun" w:eastAsia="Sarabun" w:hAnsi="Sarabu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ส่งเอกสาร แบบ 01-08 (แล้วแต่กรณี) ไปยังกองบริหารงานวิจัย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8" w:right="0" w:hanging="147.99999999999997"/>
              <w:jc w:val="left"/>
              <w:rPr>
                <w:rFonts w:ascii="Sarabun" w:cs="Sarabun" w:eastAsia="Sarabun" w:hAnsi="Sarabu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เจ้าหน้าที่กองบริหารงานวิจัย ตรวจสอบเบื้องต้นและเก็บเอกสารหลักฐานไว้รอตรวจสอบ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center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(แบบใหม่)</w:t>
      </w:r>
      <w:r w:rsidDel="00000000" w:rsidR="00000000" w:rsidRPr="00000000">
        <w:rPr>
          <w:rtl w:val="0"/>
        </w:rPr>
      </w:r>
    </w:p>
    <w:tbl>
      <w:tblPr>
        <w:tblStyle w:val="Table2"/>
        <w:tblW w:w="152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45"/>
        <w:gridCol w:w="4725"/>
        <w:gridCol w:w="4725"/>
        <w:tblGridChange w:id="0">
          <w:tblGrid>
            <w:gridCol w:w="5845"/>
            <w:gridCol w:w="4725"/>
            <w:gridCol w:w="4725"/>
          </w:tblGrid>
        </w:tblGridChange>
      </w:tblGrid>
      <w:tr>
        <w:tc>
          <w:tcPr>
            <w:gridSpan w:val="3"/>
            <w:tcBorders>
              <w:bottom w:color="000000" w:space="0" w:sz="4" w:val="single"/>
            </w:tcBorders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Sarabun" w:cs="Sarabun" w:eastAsia="Sarabun" w:hAnsi="Sarabun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ระเบียบมหาวิทยาลัยขอนแก่น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Sarabun" w:cs="Sarabun" w:eastAsia="Sarabun" w:hAnsi="Sarabun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ว่าด้วยการจัดซื้อจัดจ้างและการบริหารพัสดุเพื่อการวิจัยและพัฒนา</w:t>
              <w:br w:type="textWrapping"/>
              <w:t xml:space="preserve">และเพื่อการให้บริการทางวิชาการ พ.ศ.2563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3" w:hRule="atLeast"/>
        </w:trPr>
        <w:tc>
          <w:tcPr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Sarabun" w:cs="Sarabun" w:eastAsia="Sarabun" w:hAnsi="Sarabun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วงเงินไม่เกิน 500,000 บาท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Sarabun" w:cs="Sarabun" w:eastAsia="Sarabun" w:hAnsi="Sarabun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วงเงินเกิน 500,000 บาท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2" w:hRule="atLeast"/>
        </w:trPr>
        <w:tc>
          <w:tcPr>
            <w:vMerge w:val="restart"/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5" w:right="0" w:hanging="36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หัวหน้าโครงการเจรจาตกลงราคากับผู้ประกอบการตามที่ได้รับอนุมัติโครงการ (ข้อ 21)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5" w:right="0" w:hanging="36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หัวหน้าโครงงการ่หรือเจ้าหน้าที่ที่มีส่วนเกี่ยวข้องโดยตรงกับโครงการหรือหัวหน้าโครงการ เป็นผู้ทำหน้าที่ตรวจรับพัสดุ (ข้อ 26)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5" w:right="0" w:hanging="36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หัวหน้าโครงการ เก็บรักษาใบเสร็จรับเงินค่าใช้จ่าย ไว้รอตรวจสอบ (ข้อ 30)</w:t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จัดทำร่างขอบเขตของงานหรือรายละเอียดคุณลักษณะเฉพาะของพัสดุ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ที่จะทำการจัดซื้อจัดจ้าง โดย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" w:right="0" w:hanging="14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ขอแต่งตั้งคณะกรรมการหรือจะให้เจ้าหน้าที่หรือบุคคลใดบุคคลหนึ่งรับผิดชอบดำเนินการจัดทำ (ข้อ 6)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เสนออธิการบดี แต่งตั้ง (ข้อ 9)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" w:right="0" w:hanging="14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คณะกรรมการซื้อหรือจ้างโดยเฉพาะเจาะจง (ข้อ 18)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" w:right="0" w:hanging="14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คณะกรรมการซื้อหรือจ้างโดยวิธีคัดเลือก (ข้อ 13)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" w:right="0" w:hanging="14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คณะกรรมการตรวจรับพัสดุ (ข้อ 27)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คณะกรรมการตามข้อ 2 รายงานผลการพิจารณาต่ออธิการบดี (ข้อ 20)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เจ้าหน้าที่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จัดทำรายงานขอซื้อหรือขอจ้าง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เสนอขออนุมัติต่อผู้มีอำนาจ โดยเสนอผ่านหัวหน้าเจ้าหน้าที่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ดำเนินการซื้อหรือจ้างตามที่ได้รับอนุมัติ (ข้อ 7)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คณะกรรมการตรวจรับพัสดุตามข้อ 2 ตรวจรับพัสดุ (ข้อ 28)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หัวหน้าโครงการจัดทำบันทึกรายงานผลการพิจารณาต่ออธิการบดี (ข้อ 31)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3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หัวหน้าโครงการเก็บรักษาเอกสารและใบเสร็จรับเงินไว้รอการตรวจสอบ</w:t>
            </w:r>
          </w:p>
        </w:tc>
      </w:tr>
      <w:tr>
        <w:trPr>
          <w:trHeight w:val="373" w:hRule="atLeast"/>
        </w:trPr>
        <w:tc>
          <w:tcPr>
            <w:vMerge w:val="continue"/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โครงการทั่วไป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Sarabun" w:cs="Sarabun" w:eastAsia="Sarabun" w:hAnsi="Sarabun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โครงการภายใต้สถาบันวิจัย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3" w:hRule="atLeast"/>
        </w:trPr>
        <w:tc>
          <w:tcPr>
            <w:vMerge w:val="continue"/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เสนอผ่าน ส่วนงานที่หัวหน้าโครงการสังกัด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0" w:hanging="165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เจ้าหน้าที่และหัวหน้าเจ้าหน้าที่ประจำส่วนงานดำเนินการ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Sarabun" w:cs="Sarabun" w:eastAsia="Sarabun" w:hAnsi="Sarabun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เสนอผ่าน ส่วนกลาง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0" w:hanging="165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เจ้าหน้าที่และหัวหน้าเจ้าหน้าที่ประจำกองบริหารงานวิจัย ดำเนินการ</w:t>
            </w:r>
          </w:p>
        </w:tc>
      </w:tr>
      <w:tr>
        <w:trPr>
          <w:trHeight w:val="373" w:hRule="atLeast"/>
        </w:trPr>
        <w:tc>
          <w:tcPr>
            <w:gridSpan w:val="3"/>
            <w:tcMar>
              <w:left w:w="29.0" w:type="dxa"/>
              <w:right w:w="29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Sarabun" w:cs="Sarabun" w:eastAsia="Sarabun" w:hAnsi="Sarabun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เมื่อสิ้นปีงบประมาณ และ เมื่อสิ้นสุดการดำเนินโครงการตามสัญญา (ตามประกาศ มข. 1544/2563)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" w:right="0" w:hanging="14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ให้หัวหน้าโครงการจัดทำรายงานการใช้จ่ายงบประมาณ โดยเสนอผ่านกองบริหารงานวิจัยเพื่อรายงานต่อกองตรวจสอบภายใน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โดยดำเนินการภายใน 45 วัน นับแต่วันสิ้นปีงบประมาณ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" w:right="0" w:hanging="14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ให้หัวหน้าโครงการจัดทำรายงานผลการดำเนินโครงการ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เมื่อสิ้นสุดการดำเนินโครงการ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ไปยังกองบริหารงานวิจัย และหน่วยงานผู้ให้ทุน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โดยดำเนินการภายใน 45 วัน นับแต่วันสิ้นสุดการดำเนินโครงการตามสัญญา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Sarabun" w:cs="Sarabun" w:eastAsia="Sarabun" w:hAnsi="Sarabun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Sarabun" w:cs="Sarabun" w:eastAsia="Sarabun" w:hAnsi="Sarabu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5" w:hanging="360"/>
      </w:pPr>
      <w:rPr>
        <w:rFonts w:ascii="Sarabun" w:cs="Sarabun" w:eastAsia="Sarabun" w:hAnsi="Sarabun"/>
        <w:color w:val="000000"/>
      </w:rPr>
    </w:lvl>
    <w:lvl w:ilvl="1">
      <w:start w:val="1"/>
      <w:numFmt w:val="lowerLetter"/>
      <w:lvlText w:val="%2."/>
      <w:lvlJc w:val="left"/>
      <w:pPr>
        <w:ind w:left="1085" w:hanging="360"/>
      </w:pPr>
      <w:rPr/>
    </w:lvl>
    <w:lvl w:ilvl="2">
      <w:start w:val="1"/>
      <w:numFmt w:val="lowerRoman"/>
      <w:lvlText w:val="%3."/>
      <w:lvlJc w:val="right"/>
      <w:pPr>
        <w:ind w:left="1805" w:hanging="180"/>
      </w:pPr>
      <w:rPr/>
    </w:lvl>
    <w:lvl w:ilvl="3">
      <w:start w:val="1"/>
      <w:numFmt w:val="decimal"/>
      <w:lvlText w:val="%4."/>
      <w:lvlJc w:val="left"/>
      <w:pPr>
        <w:ind w:left="2525" w:hanging="360"/>
      </w:pPr>
      <w:rPr/>
    </w:lvl>
    <w:lvl w:ilvl="4">
      <w:start w:val="1"/>
      <w:numFmt w:val="lowerLetter"/>
      <w:lvlText w:val="%5."/>
      <w:lvlJc w:val="left"/>
      <w:pPr>
        <w:ind w:left="3245" w:hanging="360"/>
      </w:pPr>
      <w:rPr/>
    </w:lvl>
    <w:lvl w:ilvl="5">
      <w:start w:val="1"/>
      <w:numFmt w:val="lowerRoman"/>
      <w:lvlText w:val="%6."/>
      <w:lvlJc w:val="right"/>
      <w:pPr>
        <w:ind w:left="3965" w:hanging="180"/>
      </w:pPr>
      <w:rPr/>
    </w:lvl>
    <w:lvl w:ilvl="6">
      <w:start w:val="1"/>
      <w:numFmt w:val="decimal"/>
      <w:lvlText w:val="%7."/>
      <w:lvlJc w:val="left"/>
      <w:pPr>
        <w:ind w:left="4685" w:hanging="360"/>
      </w:pPr>
      <w:rPr/>
    </w:lvl>
    <w:lvl w:ilvl="7">
      <w:start w:val="1"/>
      <w:numFmt w:val="lowerLetter"/>
      <w:lvlText w:val="%8."/>
      <w:lvlJc w:val="left"/>
      <w:pPr>
        <w:ind w:left="5405" w:hanging="360"/>
      </w:pPr>
      <w:rPr/>
    </w:lvl>
    <w:lvl w:ilvl="8">
      <w:start w:val="1"/>
      <w:numFmt w:val="lowerRoman"/>
      <w:lvlText w:val="%9."/>
      <w:lvlJc w:val="right"/>
      <w:pPr>
        <w:ind w:left="612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5" w:hanging="360"/>
      </w:pPr>
      <w:rPr/>
    </w:lvl>
    <w:lvl w:ilvl="1">
      <w:start w:val="1"/>
      <w:numFmt w:val="lowerLetter"/>
      <w:lvlText w:val="%2."/>
      <w:lvlJc w:val="left"/>
      <w:pPr>
        <w:ind w:left="1085" w:hanging="360"/>
      </w:pPr>
      <w:rPr/>
    </w:lvl>
    <w:lvl w:ilvl="2">
      <w:start w:val="1"/>
      <w:numFmt w:val="lowerRoman"/>
      <w:lvlText w:val="%3."/>
      <w:lvlJc w:val="right"/>
      <w:pPr>
        <w:ind w:left="1805" w:hanging="180"/>
      </w:pPr>
      <w:rPr/>
    </w:lvl>
    <w:lvl w:ilvl="3">
      <w:start w:val="1"/>
      <w:numFmt w:val="decimal"/>
      <w:lvlText w:val="%4."/>
      <w:lvlJc w:val="left"/>
      <w:pPr>
        <w:ind w:left="2525" w:hanging="360"/>
      </w:pPr>
      <w:rPr/>
    </w:lvl>
    <w:lvl w:ilvl="4">
      <w:start w:val="1"/>
      <w:numFmt w:val="lowerLetter"/>
      <w:lvlText w:val="%5."/>
      <w:lvlJc w:val="left"/>
      <w:pPr>
        <w:ind w:left="3245" w:hanging="360"/>
      </w:pPr>
      <w:rPr/>
    </w:lvl>
    <w:lvl w:ilvl="5">
      <w:start w:val="1"/>
      <w:numFmt w:val="lowerRoman"/>
      <w:lvlText w:val="%6."/>
      <w:lvlJc w:val="right"/>
      <w:pPr>
        <w:ind w:left="3965" w:hanging="180"/>
      </w:pPr>
      <w:rPr/>
    </w:lvl>
    <w:lvl w:ilvl="6">
      <w:start w:val="1"/>
      <w:numFmt w:val="decimal"/>
      <w:lvlText w:val="%7."/>
      <w:lvlJc w:val="left"/>
      <w:pPr>
        <w:ind w:left="4685" w:hanging="360"/>
      </w:pPr>
      <w:rPr/>
    </w:lvl>
    <w:lvl w:ilvl="7">
      <w:start w:val="1"/>
      <w:numFmt w:val="lowerLetter"/>
      <w:lvlText w:val="%8."/>
      <w:lvlJc w:val="left"/>
      <w:pPr>
        <w:ind w:left="5405" w:hanging="360"/>
      </w:pPr>
      <w:rPr/>
    </w:lvl>
    <w:lvl w:ilvl="8">
      <w:start w:val="1"/>
      <w:numFmt w:val="lowerRoman"/>
      <w:lvlText w:val="%9."/>
      <w:lvlJc w:val="right"/>
      <w:pPr>
        <w:ind w:left="612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1" w:customStyle="1">
    <w:name w:val="1"/>
    <w:basedOn w:val="Normal"/>
    <w:next w:val="ListParagraph"/>
    <w:uiPriority w:val="34"/>
    <w:qFormat w:val="1"/>
    <w:rsid w:val="00166CCC"/>
    <w:pPr>
      <w:ind w:left="720"/>
      <w:contextualSpacing w:val="1"/>
    </w:pPr>
    <w:rPr>
      <w:rFonts w:eastAsia="Cordia New"/>
    </w:rPr>
  </w:style>
  <w:style w:type="paragraph" w:styleId="ListParagraph">
    <w:name w:val="List Paragraph"/>
    <w:basedOn w:val="Normal"/>
    <w:uiPriority w:val="34"/>
    <w:qFormat w:val="1"/>
    <w:rsid w:val="00000F84"/>
    <w:pPr>
      <w:ind w:left="720"/>
      <w:contextualSpacing w:val="1"/>
    </w:pPr>
    <w:rPr>
      <w:rFonts w:ascii="TH SarabunPSK" w:hAnsi="TH SarabunPSK"/>
    </w:rPr>
  </w:style>
  <w:style w:type="table" w:styleId="TableGrid">
    <w:name w:val="Table Grid"/>
    <w:basedOn w:val="TableNormal"/>
    <w:uiPriority w:val="39"/>
    <w:rsid w:val="00FC5A1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3H/effJmT0l21tAJWctllg3cQ==">AMUW2mWj6A0Zsxz5DTWjgmH+R7LgNk/U25t7RT4vNPXJmmX0r2vZabFaZjob5XyERu2fY/R537Ic3WiELbDQRjy7h64AAAm7s94fAPYh+DV6/9NyoHtcdEzzb0Bumfm97BNLghRMrwqV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2020-11-04T06:05:00Z</dcterms:created>
  <dc:creator>sirichai kittikamjorn</dc:creator>
</cp:coreProperties>
</file>